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B9A63F" w14:textId="77777777" w:rsidR="002E0F3A" w:rsidRPr="00A9668D" w:rsidRDefault="002E0F3A" w:rsidP="00B51FF7">
      <w:pPr>
        <w:rPr>
          <w:rFonts w:ascii="Abadi MT Condensed Light" w:hAnsi="Abadi MT Condensed Light"/>
          <w:sz w:val="28"/>
          <w:lang w:val="en-US"/>
        </w:rPr>
      </w:pPr>
    </w:p>
    <w:p w14:paraId="1F695330" w14:textId="7E0CB674" w:rsidR="00B51FF7" w:rsidRPr="00A9668D" w:rsidRDefault="00B51FF7" w:rsidP="00A9668D">
      <w:pPr>
        <w:jc w:val="center"/>
        <w:rPr>
          <w:rFonts w:ascii="Abadi MT Condensed Light" w:hAnsi="Abadi MT Condensed Light"/>
          <w:b/>
          <w:sz w:val="40"/>
          <w:lang w:val="en-US"/>
        </w:rPr>
      </w:pPr>
      <w:r w:rsidRPr="00A9668D">
        <w:rPr>
          <w:rFonts w:ascii="Abadi MT Condensed Light" w:hAnsi="Abadi MT Condensed Light"/>
          <w:b/>
          <w:sz w:val="40"/>
          <w:lang w:val="en-US"/>
        </w:rPr>
        <w:t>Questions</w:t>
      </w:r>
    </w:p>
    <w:p w14:paraId="032B8A7E" w14:textId="3085CA74" w:rsidR="002E0F3A" w:rsidRPr="00A9668D" w:rsidRDefault="002E0F3A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>What is the main idea of the article?</w:t>
      </w:r>
    </w:p>
    <w:p w14:paraId="386CC1D1" w14:textId="77777777" w:rsidR="00B95920" w:rsidRPr="00A9668D" w:rsidRDefault="00B95920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>What is the interpretation of Q?</w:t>
      </w:r>
      <w:bookmarkStart w:id="0" w:name="_GoBack"/>
      <w:bookmarkEnd w:id="0"/>
    </w:p>
    <w:p w14:paraId="3F5431B1" w14:textId="77777777" w:rsidR="00B95920" w:rsidRPr="00A9668D" w:rsidRDefault="00B95920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 xml:space="preserve">Can you describe the model without using much </w:t>
      </w:r>
      <w:proofErr w:type="spellStart"/>
      <w:r w:rsidRPr="00A9668D">
        <w:rPr>
          <w:rFonts w:ascii="Abadi MT Condensed Light" w:hAnsi="Abadi MT Condensed Light"/>
          <w:sz w:val="28"/>
          <w:lang w:val="en-US"/>
        </w:rPr>
        <w:t>maths</w:t>
      </w:r>
      <w:proofErr w:type="spellEnd"/>
      <w:r w:rsidRPr="00A9668D">
        <w:rPr>
          <w:rFonts w:ascii="Abadi MT Condensed Light" w:hAnsi="Abadi MT Condensed Light"/>
          <w:sz w:val="28"/>
          <w:lang w:val="en-US"/>
        </w:rPr>
        <w:t>?</w:t>
      </w:r>
    </w:p>
    <w:p w14:paraId="1C0317B6" w14:textId="77777777" w:rsidR="00B95920" w:rsidRPr="00A9668D" w:rsidRDefault="00B95920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 xml:space="preserve">What is the interpretation of </w:t>
      </w:r>
      <w:r w:rsidRPr="00A9668D">
        <w:rPr>
          <w:rFonts w:ascii="Calibri Light" w:hAnsi="Calibri Light" w:cs="Calibri Light"/>
          <w:sz w:val="28"/>
          <w:lang w:val="el-GR"/>
        </w:rPr>
        <w:t>Δ</w:t>
      </w:r>
      <w:r w:rsidRPr="00A9668D">
        <w:rPr>
          <w:rFonts w:ascii="Abadi MT Condensed Light" w:hAnsi="Abadi MT Condensed Light"/>
          <w:sz w:val="28"/>
        </w:rPr>
        <w:t>?</w:t>
      </w:r>
      <w:r w:rsidRPr="00A9668D">
        <w:rPr>
          <w:rFonts w:ascii="Abadi MT Condensed Light" w:hAnsi="Abadi MT Condensed Light"/>
          <w:sz w:val="28"/>
          <w:lang w:val="en-US"/>
        </w:rPr>
        <w:t xml:space="preserve"> </w:t>
      </w:r>
    </w:p>
    <w:p w14:paraId="3DB174BD" w14:textId="77777777" w:rsidR="002E0F3A" w:rsidRPr="00A9668D" w:rsidRDefault="002E0F3A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>What do they say about the propensity of heterogeneity using different effect sizes of the treatment effects?</w:t>
      </w:r>
    </w:p>
    <w:p w14:paraId="5BD84569" w14:textId="77777777" w:rsidR="00B95920" w:rsidRPr="00A9668D" w:rsidRDefault="00B95920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>Comment on the interpretation of the results presented on table 2 (first paragraph of page 184)</w:t>
      </w:r>
    </w:p>
    <w:p w14:paraId="12EBA351" w14:textId="1CCED8B8" w:rsidR="00B95920" w:rsidRPr="00A9668D" w:rsidRDefault="00B95920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 xml:space="preserve">On table 3 the results from unweighted synthesis have been presented. What do you think about this </w:t>
      </w:r>
      <w:r w:rsidR="00B51FF7" w:rsidRPr="00A9668D">
        <w:rPr>
          <w:rFonts w:ascii="Abadi MT Condensed Light" w:hAnsi="Abadi MT Condensed Light"/>
          <w:sz w:val="28"/>
          <w:lang w:val="en-US"/>
        </w:rPr>
        <w:t>method?</w:t>
      </w:r>
      <w:r w:rsidRPr="00A9668D">
        <w:rPr>
          <w:rFonts w:ascii="Abadi MT Condensed Light" w:hAnsi="Abadi MT Condensed Light"/>
          <w:sz w:val="28"/>
          <w:lang w:val="en-US"/>
        </w:rPr>
        <w:t xml:space="preserve"> </w:t>
      </w:r>
    </w:p>
    <w:p w14:paraId="74E5098E" w14:textId="77777777" w:rsidR="00474305" w:rsidRPr="00A9668D" w:rsidRDefault="00474305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>Comment on the structure and writing style of the article</w:t>
      </w:r>
    </w:p>
    <w:p w14:paraId="0FDBCDE4" w14:textId="6B4687A4" w:rsidR="00474305" w:rsidRPr="00A9668D" w:rsidRDefault="00474305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 xml:space="preserve">Are the conclusions about the comparability of the various ways to estimate </w:t>
      </w:r>
      <w:r w:rsidRPr="00A9668D">
        <w:rPr>
          <w:rFonts w:ascii="Calibri Light" w:hAnsi="Calibri Light" w:cs="Calibri Light"/>
          <w:sz w:val="28"/>
          <w:lang w:val="el-GR"/>
        </w:rPr>
        <w:t>Δ</w:t>
      </w:r>
      <w:r w:rsidRPr="00A9668D">
        <w:rPr>
          <w:rFonts w:ascii="Abadi MT Condensed Light" w:hAnsi="Abadi MT Condensed Light"/>
          <w:sz w:val="28"/>
        </w:rPr>
        <w:t xml:space="preserve"> </w:t>
      </w:r>
      <w:r w:rsidRPr="00A9668D">
        <w:rPr>
          <w:rFonts w:ascii="Abadi MT Condensed Light" w:hAnsi="Abadi MT Condensed Light"/>
          <w:sz w:val="28"/>
          <w:lang w:val="en-US"/>
        </w:rPr>
        <w:t>justified? (see end of page 186, in the discussion).</w:t>
      </w:r>
    </w:p>
    <w:p w14:paraId="0BCE96B1" w14:textId="0F77BE60" w:rsidR="00B51FF7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</w:p>
    <w:p w14:paraId="7FCF1395" w14:textId="462F2980" w:rsidR="00B51FF7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</w:p>
    <w:p w14:paraId="1A57DC68" w14:textId="37AF5181" w:rsidR="00B51FF7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</w:p>
    <w:p w14:paraId="5BD6A5E4" w14:textId="54A70879" w:rsidR="00B51FF7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</w:p>
    <w:p w14:paraId="26FCF256" w14:textId="50E981B1" w:rsidR="00B51FF7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</w:p>
    <w:p w14:paraId="292142D6" w14:textId="7C0DD5EB" w:rsidR="00B51FF7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</w:p>
    <w:p w14:paraId="39D491D5" w14:textId="2AEB5CCA" w:rsidR="00B51FF7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</w:p>
    <w:p w14:paraId="22538501" w14:textId="7922461C" w:rsidR="00B51FF7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</w:p>
    <w:p w14:paraId="32E89CB4" w14:textId="77777777" w:rsidR="00B51FF7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</w:p>
    <w:p w14:paraId="49DFD22D" w14:textId="77777777" w:rsidR="00A9668D" w:rsidRPr="00A9668D" w:rsidRDefault="00A9668D" w:rsidP="00B51FF7">
      <w:pPr>
        <w:pStyle w:val="NormalWeb"/>
        <w:shd w:val="clear" w:color="auto" w:fill="FFFFFF"/>
        <w:rPr>
          <w:rFonts w:ascii="Abadi MT Condensed Light" w:hAnsi="Abadi MT Condensed Light"/>
          <w:sz w:val="22"/>
          <w:szCs w:val="20"/>
        </w:rPr>
      </w:pPr>
    </w:p>
    <w:p w14:paraId="09DA27EA" w14:textId="0E4DF838" w:rsidR="00B51FF7" w:rsidRPr="00A9668D" w:rsidRDefault="00A9668D" w:rsidP="00B51FF7">
      <w:pPr>
        <w:pStyle w:val="NormalWeb"/>
        <w:shd w:val="clear" w:color="auto" w:fill="FFFFFF"/>
        <w:rPr>
          <w:rFonts w:ascii="Abadi MT Condensed Light" w:hAnsi="Abadi MT Condensed Light"/>
          <w:sz w:val="32"/>
        </w:rPr>
      </w:pPr>
      <w:r w:rsidRPr="00A9668D">
        <w:rPr>
          <w:rFonts w:ascii="Abadi MT Condensed Light" w:hAnsi="Abadi MT Condensed Light"/>
          <w:sz w:val="22"/>
          <w:szCs w:val="20"/>
        </w:rPr>
        <w:t>“</w:t>
      </w:r>
      <w:r w:rsidR="00B51FF7" w:rsidRPr="00A9668D">
        <w:rPr>
          <w:rFonts w:ascii="Abadi MT Condensed Light" w:hAnsi="Abadi MT Condensed Light"/>
          <w:sz w:val="22"/>
          <w:szCs w:val="20"/>
        </w:rPr>
        <w:t>It therefore appears that the risk difference is likely to be the poorest</w:t>
      </w:r>
      <w:r w:rsidR="00B51FF7" w:rsidRPr="00A9668D">
        <w:rPr>
          <w:rFonts w:ascii="Abadi MT Condensed Light" w:hAnsi="Abadi MT Condensed Light"/>
          <w:sz w:val="22"/>
          <w:szCs w:val="20"/>
        </w:rPr>
        <w:t xml:space="preserve">, </w:t>
      </w:r>
      <w:r w:rsidR="00B51FF7" w:rsidRPr="00A9668D">
        <w:rPr>
          <w:rFonts w:ascii="Abadi MT Condensed Light" w:hAnsi="Abadi MT Condensed Light"/>
          <w:sz w:val="22"/>
          <w:szCs w:val="20"/>
        </w:rPr>
        <w:t xml:space="preserve">summary in terms of consistency, whilst there is little difference between odds ratios and risk ratios. </w:t>
      </w:r>
      <w:r w:rsidRPr="00A9668D">
        <w:rPr>
          <w:rFonts w:ascii="Abadi MT Condensed Light" w:hAnsi="Abadi MT Condensed Light"/>
          <w:sz w:val="22"/>
          <w:szCs w:val="20"/>
        </w:rPr>
        <w:t>“</w:t>
      </w:r>
    </w:p>
    <w:p w14:paraId="7F193A4B" w14:textId="46954479" w:rsidR="002E0F3A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drawing>
          <wp:inline distT="0" distB="0" distL="0" distR="0" wp14:anchorId="3073FCBF" wp14:editId="6BFADB26">
            <wp:extent cx="5727700" cy="1680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B34E" w14:textId="71059A45" w:rsidR="00A9668D" w:rsidRPr="00A9668D" w:rsidRDefault="00B51FF7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t xml:space="preserve">[from the chapter </w:t>
      </w:r>
      <w:r w:rsidRPr="00A9668D">
        <w:rPr>
          <w:rFonts w:ascii="Abadi MT Condensed Light" w:hAnsi="Abadi MT Condensed Light"/>
          <w:i/>
          <w:sz w:val="28"/>
          <w:lang w:val="en-US"/>
        </w:rPr>
        <w:t>Effect measures for meta-analysis of trials with binary outcomes</w:t>
      </w:r>
      <w:r w:rsidRPr="00A9668D">
        <w:rPr>
          <w:rFonts w:ascii="Abadi MT Condensed Light" w:hAnsi="Abadi MT Condensed Light"/>
          <w:sz w:val="28"/>
          <w:lang w:val="en-US"/>
        </w:rPr>
        <w:t xml:space="preserve"> by </w:t>
      </w:r>
      <w:proofErr w:type="spellStart"/>
      <w:r w:rsidRPr="00A9668D">
        <w:rPr>
          <w:rFonts w:ascii="Abadi MT Condensed Light" w:hAnsi="Abadi MT Condensed Light"/>
          <w:sz w:val="28"/>
          <w:lang w:val="en-US"/>
        </w:rPr>
        <w:t>Deeks</w:t>
      </w:r>
      <w:proofErr w:type="spellEnd"/>
      <w:r w:rsidRPr="00A9668D">
        <w:rPr>
          <w:rFonts w:ascii="Abadi MT Condensed Light" w:hAnsi="Abadi MT Condensed Light"/>
          <w:sz w:val="28"/>
          <w:lang w:val="en-US"/>
        </w:rPr>
        <w:t xml:space="preserve"> and Altman, </w:t>
      </w:r>
      <w:r w:rsidRPr="00A9668D">
        <w:rPr>
          <w:rFonts w:ascii="Abadi MT Condensed Light" w:hAnsi="Abadi MT Condensed Light"/>
          <w:sz w:val="28"/>
          <w:lang w:val="en-US"/>
        </w:rPr>
        <w:t xml:space="preserve">In </w:t>
      </w:r>
      <w:r w:rsidRPr="00A9668D">
        <w:rPr>
          <w:rFonts w:ascii="Abadi MT Condensed Light" w:hAnsi="Abadi MT Condensed Light"/>
          <w:i/>
          <w:sz w:val="28"/>
          <w:lang w:val="en-US"/>
        </w:rPr>
        <w:t>Systematic Reviews in Health Care: Meta</w:t>
      </w:r>
      <w:r w:rsidRPr="00A9668D">
        <w:rPr>
          <w:rFonts w:ascii="Cambria Math" w:hAnsi="Cambria Math" w:cs="Cambria Math"/>
          <w:i/>
          <w:sz w:val="28"/>
          <w:lang w:val="en-US"/>
        </w:rPr>
        <w:t>‐</w:t>
      </w:r>
      <w:r w:rsidRPr="00A9668D">
        <w:rPr>
          <w:rFonts w:ascii="Abadi MT Condensed Light" w:hAnsi="Abadi MT Condensed Light"/>
          <w:i/>
          <w:sz w:val="28"/>
          <w:lang w:val="en-US"/>
        </w:rPr>
        <w:t>Analysis in Context, Second Edition 2008</w:t>
      </w:r>
    </w:p>
    <w:p w14:paraId="474B611C" w14:textId="0C318925" w:rsidR="00A9668D" w:rsidRPr="00A9668D" w:rsidRDefault="00A9668D" w:rsidP="00B51FF7">
      <w:pPr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lastRenderedPageBreak/>
        <w:drawing>
          <wp:inline distT="0" distB="0" distL="0" distR="0" wp14:anchorId="79961574" wp14:editId="0824F0AB">
            <wp:extent cx="6311622" cy="2876616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6739" cy="28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68D">
        <w:rPr>
          <w:rFonts w:ascii="Abadi MT Condensed Light" w:hAnsi="Abadi MT Condensed Light"/>
          <w:noProof/>
          <w:sz w:val="28"/>
        </w:rPr>
        <w:drawing>
          <wp:inline distT="0" distB="0" distL="0" distR="0" wp14:anchorId="5145026E" wp14:editId="5F7B16EB">
            <wp:extent cx="2650907" cy="3356837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5764" cy="33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0CAF" w14:textId="21A44345" w:rsidR="00A9668D" w:rsidRPr="00A9668D" w:rsidRDefault="00A9668D" w:rsidP="00B51FF7">
      <w:pPr>
        <w:rPr>
          <w:rFonts w:ascii="Abadi MT Condensed Light" w:hAnsi="Abadi MT Condensed Light"/>
          <w:sz w:val="28"/>
          <w:lang w:val="en-US"/>
        </w:rPr>
      </w:pPr>
    </w:p>
    <w:p w14:paraId="35B5850F" w14:textId="0FBE65DF" w:rsidR="00A9668D" w:rsidRPr="00A9668D" w:rsidRDefault="00A9668D">
      <w:pPr>
        <w:spacing w:after="0" w:line="240" w:lineRule="auto"/>
        <w:rPr>
          <w:rFonts w:ascii="Abadi MT Condensed Light" w:hAnsi="Abadi MT Condensed Light"/>
          <w:sz w:val="28"/>
          <w:lang w:val="en-US"/>
        </w:rPr>
      </w:pPr>
      <w:r w:rsidRPr="00A9668D">
        <w:rPr>
          <w:rFonts w:ascii="Abadi MT Condensed Light" w:hAnsi="Abadi MT Condensed Light"/>
          <w:sz w:val="28"/>
          <w:lang w:val="en-US"/>
        </w:rPr>
        <w:br w:type="page"/>
      </w:r>
    </w:p>
    <w:p w14:paraId="325CFD9B" w14:textId="77777777" w:rsidR="00A9668D" w:rsidRPr="00A9668D" w:rsidRDefault="00A9668D" w:rsidP="00A9668D">
      <w:pPr>
        <w:spacing w:after="0" w:line="348" w:lineRule="atLeast"/>
        <w:rPr>
          <w:rFonts w:ascii="Abadi MT Condensed Light" w:eastAsia="Times New Roman" w:hAnsi="Abadi MT Condensed Light"/>
          <w:color w:val="000000"/>
          <w:szCs w:val="20"/>
        </w:rPr>
      </w:pPr>
      <w:hyperlink r:id="rId8" w:tooltip="Research synthesis methods." w:history="1">
        <w:r w:rsidRPr="00A9668D">
          <w:rPr>
            <w:rStyle w:val="Hyperlink"/>
            <w:rFonts w:ascii="Abadi MT Condensed Light" w:hAnsi="Abadi MT Condensed Light"/>
            <w:color w:val="660066"/>
            <w:sz w:val="28"/>
            <w:szCs w:val="20"/>
          </w:rPr>
          <w:t>Res Synth Methods.</w:t>
        </w:r>
      </w:hyperlink>
      <w:r w:rsidRPr="00A9668D">
        <w:rPr>
          <w:rStyle w:val="apple-converted-space"/>
          <w:rFonts w:ascii="Abadi MT Condensed Light" w:hAnsi="Abadi MT Condensed Light"/>
          <w:color w:val="000000"/>
          <w:szCs w:val="20"/>
        </w:rPr>
        <w:t> </w:t>
      </w:r>
      <w:r w:rsidRPr="00A9668D">
        <w:rPr>
          <w:rFonts w:ascii="Abadi MT Condensed Light" w:hAnsi="Abadi MT Condensed Light"/>
          <w:color w:val="000000"/>
          <w:szCs w:val="20"/>
        </w:rPr>
        <w:t xml:space="preserve">2016 Mar;7(1):55-79. </w:t>
      </w:r>
      <w:proofErr w:type="spellStart"/>
      <w:r w:rsidRPr="00A9668D">
        <w:rPr>
          <w:rFonts w:ascii="Abadi MT Condensed Light" w:hAnsi="Abadi MT Condensed Light"/>
          <w:color w:val="000000"/>
          <w:szCs w:val="20"/>
        </w:rPr>
        <w:t>doi</w:t>
      </w:r>
      <w:proofErr w:type="spellEnd"/>
      <w:r w:rsidRPr="00A9668D">
        <w:rPr>
          <w:rFonts w:ascii="Abadi MT Condensed Light" w:hAnsi="Abadi MT Condensed Light"/>
          <w:color w:val="000000"/>
          <w:szCs w:val="20"/>
        </w:rPr>
        <w:t xml:space="preserve">: 10.1002/jrsm.1164. </w:t>
      </w:r>
      <w:proofErr w:type="spellStart"/>
      <w:r w:rsidRPr="00A9668D">
        <w:rPr>
          <w:rFonts w:ascii="Abadi MT Condensed Light" w:hAnsi="Abadi MT Condensed Light"/>
          <w:color w:val="000000"/>
          <w:szCs w:val="20"/>
        </w:rPr>
        <w:t>Epub</w:t>
      </w:r>
      <w:proofErr w:type="spellEnd"/>
      <w:r w:rsidRPr="00A9668D">
        <w:rPr>
          <w:rFonts w:ascii="Abadi MT Condensed Light" w:hAnsi="Abadi MT Condensed Light"/>
          <w:color w:val="000000"/>
          <w:szCs w:val="20"/>
        </w:rPr>
        <w:t xml:space="preserve"> 2015 Sep 2.</w:t>
      </w:r>
    </w:p>
    <w:p w14:paraId="3479F368" w14:textId="35A2ECD3" w:rsidR="00A9668D" w:rsidRPr="00A9668D" w:rsidRDefault="00A9668D" w:rsidP="00A9668D">
      <w:pPr>
        <w:pStyle w:val="Heading1"/>
        <w:numPr>
          <w:ilvl w:val="0"/>
          <w:numId w:val="0"/>
        </w:numPr>
        <w:spacing w:before="120" w:line="300" w:lineRule="atLeast"/>
        <w:rPr>
          <w:rFonts w:ascii="Abadi MT Condensed Light" w:hAnsi="Abadi MT Condensed Light"/>
          <w:color w:val="000000"/>
          <w:sz w:val="36"/>
          <w:szCs w:val="34"/>
        </w:rPr>
      </w:pPr>
      <w:r w:rsidRPr="00A9668D">
        <w:rPr>
          <w:rFonts w:ascii="Abadi MT Condensed Light" w:hAnsi="Abadi MT Condensed Light"/>
          <w:color w:val="000000"/>
          <w:sz w:val="36"/>
          <w:szCs w:val="34"/>
        </w:rPr>
        <w:t>Methods to estimate the between-study variance and its uncertainty in meta-analysis.</w:t>
      </w:r>
    </w:p>
    <w:p w14:paraId="0AF9F193" w14:textId="5E0FCED9" w:rsidR="00A9668D" w:rsidRPr="00A9668D" w:rsidRDefault="00A9668D" w:rsidP="00A9668D">
      <w:pPr>
        <w:pStyle w:val="NormalWeb"/>
        <w:spacing w:before="0" w:beforeAutospacing="0" w:after="120" w:afterAutospacing="0" w:line="369" w:lineRule="atLeast"/>
        <w:rPr>
          <w:rFonts w:ascii="Abadi MT Condensed Light" w:hAnsi="Abadi MT Condensed Light"/>
          <w:i/>
          <w:color w:val="000000"/>
          <w:szCs w:val="21"/>
        </w:rPr>
      </w:pPr>
      <w:proofErr w:type="spellStart"/>
      <w:r w:rsidRPr="00A9668D">
        <w:rPr>
          <w:rFonts w:ascii="Abadi MT Condensed Light" w:hAnsi="Abadi MT Condensed Light"/>
          <w:i/>
          <w:color w:val="000000"/>
          <w:szCs w:val="21"/>
        </w:rPr>
        <w:t>Veroniki</w:t>
      </w:r>
      <w:proofErr w:type="spellEnd"/>
      <w:r w:rsidRPr="00A9668D">
        <w:rPr>
          <w:rFonts w:ascii="Abadi MT Condensed Light" w:hAnsi="Abadi MT Condensed Light"/>
          <w:i/>
          <w:color w:val="000000"/>
          <w:szCs w:val="21"/>
        </w:rPr>
        <w:t xml:space="preserve"> et al. </w:t>
      </w:r>
    </w:p>
    <w:p w14:paraId="76D8E6C0" w14:textId="4664255B" w:rsidR="00A9668D" w:rsidRPr="00A9668D" w:rsidRDefault="00A9668D" w:rsidP="00A9668D">
      <w:pPr>
        <w:pStyle w:val="NormalWeb"/>
        <w:spacing w:before="0" w:beforeAutospacing="0" w:after="120" w:afterAutospacing="0" w:line="369" w:lineRule="atLeast"/>
        <w:rPr>
          <w:rFonts w:ascii="Abadi MT Condensed Light" w:hAnsi="Abadi MT Condensed Light"/>
          <w:color w:val="000000"/>
          <w:szCs w:val="21"/>
        </w:rPr>
      </w:pPr>
      <w:r w:rsidRPr="00A9668D">
        <w:rPr>
          <w:rFonts w:ascii="Abadi MT Condensed Light" w:hAnsi="Abadi MT Condensed Light"/>
          <w:color w:val="000000"/>
          <w:szCs w:val="21"/>
        </w:rPr>
        <w:t xml:space="preserve">Meta-analyses are typically used to estimate the overall/mean of an outcome of interest. However, inference about between-study variability, which is typically modelled using a between-study variance parameter, is usually an additional aim. The </w:t>
      </w:r>
      <w:proofErr w:type="spellStart"/>
      <w:r w:rsidRPr="00A9668D">
        <w:rPr>
          <w:rFonts w:ascii="Abadi MT Condensed Light" w:hAnsi="Abadi MT Condensed Light"/>
          <w:color w:val="000000"/>
          <w:szCs w:val="21"/>
        </w:rPr>
        <w:t>DerSimonian</w:t>
      </w:r>
      <w:proofErr w:type="spellEnd"/>
      <w:r w:rsidRPr="00A9668D">
        <w:rPr>
          <w:rFonts w:ascii="Abadi MT Condensed Light" w:hAnsi="Abadi MT Condensed Light"/>
          <w:color w:val="000000"/>
          <w:szCs w:val="21"/>
        </w:rPr>
        <w:t xml:space="preserve"> and Laird method, currently widely used by default to estimate the between-study variance, has been long challenged. Our aim is to identify known methods for estimation of the between-study variance and its corresponding uncertainty, and to summarise the simulation and empirical evidence that compares them. We identified 16 estimators for the between-study variance, seven methods to calculate confidence intervals, and several comparative studies. Simulation studies suggest that for both dichotomous and continuous data the estimator proposed by </w:t>
      </w:r>
      <w:proofErr w:type="spellStart"/>
      <w:r w:rsidRPr="00A9668D">
        <w:rPr>
          <w:rFonts w:ascii="Abadi MT Condensed Light" w:hAnsi="Abadi MT Condensed Light"/>
          <w:color w:val="000000"/>
          <w:szCs w:val="21"/>
        </w:rPr>
        <w:t>Paule</w:t>
      </w:r>
      <w:proofErr w:type="spellEnd"/>
      <w:r w:rsidRPr="00A9668D">
        <w:rPr>
          <w:rFonts w:ascii="Abadi MT Condensed Light" w:hAnsi="Abadi MT Condensed Light"/>
          <w:color w:val="000000"/>
          <w:szCs w:val="21"/>
        </w:rPr>
        <w:t xml:space="preserve"> and Mandel and for continuous data the restricted maximum likelihood estimator are better alternatives to estimate the between-study variance. Based on the scenarios and results presented in the published studies, we recommend the Q-profile method and the alternative approach based on a 'generalised Cochran between-study variance statistic' to compute corresponding confidence intervals around the resulting estimates. Our recommendations are based on a qualitative evaluation of the existing literature and expert consensus. Evidence-based recommendations require an extensive simulation study where all methods would be compared under the same scenarios.</w:t>
      </w:r>
    </w:p>
    <w:p w14:paraId="1656D230" w14:textId="77777777" w:rsidR="00A9668D" w:rsidRPr="00A9668D" w:rsidRDefault="00A9668D" w:rsidP="00B51FF7">
      <w:pPr>
        <w:rPr>
          <w:rFonts w:ascii="Abadi MT Condensed Light" w:hAnsi="Abadi MT Condensed Light"/>
          <w:sz w:val="28"/>
          <w:lang w:val="en-US"/>
        </w:rPr>
      </w:pPr>
    </w:p>
    <w:sectPr w:rsidR="00A9668D" w:rsidRPr="00A9668D" w:rsidSect="00B51FF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Times New Roman (Headings CS)">
    <w:altName w:val="Times New Roman"/>
    <w:panose1 w:val="020B0604020202020204"/>
    <w:charset w:val="00"/>
    <w:family w:val="roman"/>
    <w:pitch w:val="variable"/>
    <w:sig w:usb0="E0002AFF" w:usb1="C0007841" w:usb2="00000009" w:usb3="00000000" w:csb0="000001F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7731F"/>
    <w:multiLevelType w:val="multilevel"/>
    <w:tmpl w:val="23F26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37506DD"/>
    <w:multiLevelType w:val="hybridMultilevel"/>
    <w:tmpl w:val="4C968164"/>
    <w:lvl w:ilvl="0" w:tplc="DDE2A18C">
      <w:start w:val="1"/>
      <w:numFmt w:val="upperRoman"/>
      <w:lvlText w:val="Deliverable 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6" w:hanging="360"/>
      </w:pPr>
    </w:lvl>
    <w:lvl w:ilvl="2" w:tplc="0409001B" w:tentative="1">
      <w:start w:val="1"/>
      <w:numFmt w:val="lowerRoman"/>
      <w:lvlText w:val="%3."/>
      <w:lvlJc w:val="right"/>
      <w:pPr>
        <w:ind w:left="3156" w:hanging="180"/>
      </w:pPr>
    </w:lvl>
    <w:lvl w:ilvl="3" w:tplc="0409000F" w:tentative="1">
      <w:start w:val="1"/>
      <w:numFmt w:val="decimal"/>
      <w:lvlText w:val="%4."/>
      <w:lvlJc w:val="left"/>
      <w:pPr>
        <w:ind w:left="3876" w:hanging="360"/>
      </w:pPr>
    </w:lvl>
    <w:lvl w:ilvl="4" w:tplc="04090019" w:tentative="1">
      <w:start w:val="1"/>
      <w:numFmt w:val="lowerLetter"/>
      <w:lvlText w:val="%5."/>
      <w:lvlJc w:val="left"/>
      <w:pPr>
        <w:ind w:left="4596" w:hanging="360"/>
      </w:pPr>
    </w:lvl>
    <w:lvl w:ilvl="5" w:tplc="0409001B" w:tentative="1">
      <w:start w:val="1"/>
      <w:numFmt w:val="lowerRoman"/>
      <w:lvlText w:val="%6."/>
      <w:lvlJc w:val="right"/>
      <w:pPr>
        <w:ind w:left="5316" w:hanging="180"/>
      </w:pPr>
    </w:lvl>
    <w:lvl w:ilvl="6" w:tplc="0409000F" w:tentative="1">
      <w:start w:val="1"/>
      <w:numFmt w:val="decimal"/>
      <w:lvlText w:val="%7."/>
      <w:lvlJc w:val="left"/>
      <w:pPr>
        <w:ind w:left="6036" w:hanging="360"/>
      </w:pPr>
    </w:lvl>
    <w:lvl w:ilvl="7" w:tplc="04090019" w:tentative="1">
      <w:start w:val="1"/>
      <w:numFmt w:val="lowerLetter"/>
      <w:lvlText w:val="%8."/>
      <w:lvlJc w:val="left"/>
      <w:pPr>
        <w:ind w:left="6756" w:hanging="360"/>
      </w:pPr>
    </w:lvl>
    <w:lvl w:ilvl="8" w:tplc="0409001B" w:tentative="1">
      <w:start w:val="1"/>
      <w:numFmt w:val="lowerRoman"/>
      <w:lvlText w:val="%9."/>
      <w:lvlJc w:val="right"/>
      <w:pPr>
        <w:ind w:left="7476" w:hanging="180"/>
      </w:pPr>
    </w:lvl>
  </w:abstractNum>
  <w:abstractNum w:abstractNumId="2" w15:restartNumberingAfterBreak="0">
    <w:nsid w:val="30684D72"/>
    <w:multiLevelType w:val="multilevel"/>
    <w:tmpl w:val="8F508C3A"/>
    <w:lvl w:ilvl="0">
      <w:start w:val="1"/>
      <w:numFmt w:val="decimal"/>
      <w:lvlText w:val="%1"/>
      <w:lvlJc w:val="left"/>
      <w:pPr>
        <w:ind w:left="375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9" w:hanging="576"/>
      </w:pPr>
      <w:rPr>
        <w:rFonts w:hint="default"/>
        <w:i/>
      </w:rPr>
    </w:lvl>
    <w:lvl w:ilvl="2">
      <w:start w:val="1"/>
      <w:numFmt w:val="decimal"/>
      <w:lvlText w:val="%1.%2.%3"/>
      <w:lvlJc w:val="left"/>
      <w:pPr>
        <w:ind w:left="663" w:hanging="720"/>
      </w:pPr>
      <w:rPr>
        <w:rFonts w:hint="default"/>
      </w:rPr>
    </w:lvl>
    <w:lvl w:ilvl="3">
      <w:start w:val="1"/>
      <w:numFmt w:val="decimal"/>
      <w:lvlText w:val="WP%4"/>
      <w:lvlJc w:val="left"/>
      <w:pPr>
        <w:ind w:left="807" w:hanging="864"/>
      </w:pPr>
      <w:rPr>
        <w:rFonts w:hint="default"/>
      </w:rPr>
    </w:lvl>
    <w:lvl w:ilvl="4">
      <w:start w:val="1"/>
      <w:numFmt w:val="lowerRoman"/>
      <w:lvlText w:val="WP%4%5"/>
      <w:lvlJc w:val="left"/>
      <w:pPr>
        <w:ind w:left="-57" w:firstLine="0"/>
      </w:pPr>
      <w:rPr>
        <w:rFonts w:hint="default"/>
      </w:rPr>
    </w:lvl>
    <w:lvl w:ilvl="5">
      <w:start w:val="1"/>
      <w:numFmt w:val="decimal"/>
      <w:lvlRestart w:val="4"/>
      <w:suff w:val="space"/>
      <w:lvlText w:val="Task %4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Deliverable %1.%2.%3.%4.%5.%6.%7"/>
      <w:lvlJc w:val="left"/>
      <w:pPr>
        <w:ind w:left="1239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8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27" w:hanging="1584"/>
      </w:pPr>
      <w:rPr>
        <w:rFonts w:hint="default"/>
      </w:rPr>
    </w:lvl>
  </w:abstractNum>
  <w:abstractNum w:abstractNumId="3" w15:restartNumberingAfterBreak="0">
    <w:nsid w:val="42D813D6"/>
    <w:multiLevelType w:val="multilevel"/>
    <w:tmpl w:val="87266268"/>
    <w:lvl w:ilvl="0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28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" w:hanging="504"/>
      </w:pPr>
      <w:rPr>
        <w:rFonts w:hint="default"/>
      </w:rPr>
    </w:lvl>
    <w:lvl w:ilvl="3">
      <w:start w:val="1"/>
      <w:numFmt w:val="decimal"/>
      <w:lvlText w:val="WP%4."/>
      <w:lvlJc w:val="left"/>
      <w:pPr>
        <w:ind w:left="648" w:hanging="648"/>
      </w:pPr>
      <w:rPr>
        <w:rFonts w:hint="default"/>
        <w:b/>
        <w:i w:val="0"/>
      </w:rPr>
    </w:lvl>
    <w:lvl w:ilvl="4">
      <w:start w:val="1"/>
      <w:numFmt w:val="lowerRoman"/>
      <w:lvlText w:val="%4WP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440"/>
      </w:pPr>
      <w:rPr>
        <w:rFonts w:hint="default"/>
      </w:rPr>
    </w:lvl>
  </w:abstractNum>
  <w:abstractNum w:abstractNumId="4" w15:restartNumberingAfterBreak="0">
    <w:nsid w:val="442C025E"/>
    <w:multiLevelType w:val="multilevel"/>
    <w:tmpl w:val="9C8639E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i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WP %1.%2.%3.%4"/>
      <w:lvlJc w:val="left"/>
      <w:pPr>
        <w:ind w:left="864" w:hanging="864"/>
      </w:pPr>
      <w:rPr>
        <w:rFonts w:hint="default"/>
      </w:rPr>
    </w:lvl>
    <w:lvl w:ilvl="4">
      <w:start w:val="1"/>
      <w:numFmt w:val="lowerRoman"/>
      <w:lvlText w:val="WP 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Task 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45DA6DC2"/>
    <w:multiLevelType w:val="hybridMultilevel"/>
    <w:tmpl w:val="BC0EEEE4"/>
    <w:lvl w:ilvl="0" w:tplc="1F24F39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885E7F"/>
    <w:multiLevelType w:val="multilevel"/>
    <w:tmpl w:val="27820EBC"/>
    <w:lvl w:ilvl="0">
      <w:start w:val="1"/>
      <w:numFmt w:val="decimal"/>
      <w:pStyle w:val="Heading1"/>
      <w:lvlText w:val="%1."/>
      <w:lvlJc w:val="left"/>
      <w:pPr>
        <w:ind w:left="-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64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-216" w:hanging="504"/>
      </w:pPr>
      <w:rPr>
        <w:rFonts w:hint="default"/>
      </w:rPr>
    </w:lvl>
    <w:lvl w:ilvl="3">
      <w:start w:val="1"/>
      <w:numFmt w:val="decimal"/>
      <w:lvlText w:val="WP%4."/>
      <w:lvlJc w:val="left"/>
      <w:pPr>
        <w:ind w:left="288" w:hanging="648"/>
      </w:pPr>
      <w:rPr>
        <w:rFonts w:hint="default"/>
      </w:rPr>
    </w:lvl>
    <w:lvl w:ilvl="4">
      <w:start w:val="1"/>
      <w:numFmt w:val="lowerRoman"/>
      <w:lvlText w:val="WP%4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3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1440"/>
      </w:pPr>
      <w:rPr>
        <w:rFonts w:hint="default"/>
      </w:rPr>
    </w:lvl>
  </w:abstractNum>
  <w:abstractNum w:abstractNumId="7" w15:restartNumberingAfterBreak="0">
    <w:nsid w:val="51E219F5"/>
    <w:multiLevelType w:val="multilevel"/>
    <w:tmpl w:val="2CF40C0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i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WP 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5F574D55"/>
    <w:multiLevelType w:val="multilevel"/>
    <w:tmpl w:val="CAFCB55C"/>
    <w:lvl w:ilvl="0">
      <w:start w:val="1"/>
      <w:numFmt w:val="decimal"/>
      <w:lvlText w:val="%1"/>
      <w:lvlJc w:val="left"/>
      <w:pPr>
        <w:ind w:left="432" w:hanging="432"/>
      </w:pPr>
      <w:rPr>
        <w:color w:val="000000" w:themeColor="text1"/>
      </w:rPr>
    </w:lvl>
    <w:lvl w:ilvl="1">
      <w:start w:val="1"/>
      <w:numFmt w:val="decimal"/>
      <w:pStyle w:val="Heading2"/>
      <w:lvlText w:val="%1.%2"/>
      <w:lvlJc w:val="left"/>
      <w:pPr>
        <w:ind w:left="718" w:hanging="576"/>
      </w:pPr>
      <w:rPr>
        <w:color w:val="000000" w:themeColor="text1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i/>
        <w:color w:val="auto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6CCE6C2A"/>
    <w:multiLevelType w:val="multilevel"/>
    <w:tmpl w:val="15826E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WP%4."/>
      <w:lvlJc w:val="left"/>
      <w:pPr>
        <w:ind w:left="1728" w:hanging="648"/>
      </w:pPr>
      <w:rPr>
        <w:rFonts w:hint="default"/>
      </w:rPr>
    </w:lvl>
    <w:lvl w:ilvl="4">
      <w:start w:val="1"/>
      <w:numFmt w:val="lowerRoman"/>
      <w:lvlText w:val="WP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Task %4.%6."/>
      <w:lvlJc w:val="left"/>
      <w:pPr>
        <w:ind w:left="2736" w:hanging="936"/>
      </w:pPr>
      <w:rPr>
        <w:rFonts w:ascii="Times" w:hAnsi="Times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6D3007E2"/>
    <w:multiLevelType w:val="multilevel"/>
    <w:tmpl w:val="2DB83412"/>
    <w:lvl w:ilvl="0">
      <w:start w:val="1"/>
      <w:numFmt w:val="decimal"/>
      <w:lvlText w:val="%1."/>
      <w:lvlJc w:val="left"/>
      <w:pPr>
        <w:ind w:left="-144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100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-576" w:hanging="504"/>
      </w:pPr>
      <w:rPr>
        <w:rFonts w:hint="default"/>
      </w:rPr>
    </w:lvl>
    <w:lvl w:ilvl="3">
      <w:start w:val="1"/>
      <w:numFmt w:val="decimal"/>
      <w:lvlText w:val="WP%4."/>
      <w:lvlJc w:val="left"/>
      <w:pPr>
        <w:ind w:left="-72" w:hanging="648"/>
      </w:pPr>
      <w:rPr>
        <w:rFonts w:hint="default"/>
      </w:rPr>
    </w:lvl>
    <w:lvl w:ilvl="4">
      <w:start w:val="1"/>
      <w:numFmt w:val="lowerRoman"/>
      <w:lvlText w:val="WP.%4.%5."/>
      <w:lvlJc w:val="left"/>
      <w:pPr>
        <w:ind w:left="432" w:hanging="792"/>
      </w:pPr>
      <w:rPr>
        <w:rFonts w:hint="default"/>
      </w:rPr>
    </w:lvl>
    <w:lvl w:ilvl="5">
      <w:start w:val="1"/>
      <w:numFmt w:val="decimal"/>
      <w:lvlText w:val="Task %4.%6."/>
      <w:lvlJc w:val="left"/>
      <w:pPr>
        <w:ind w:left="113" w:hanging="113"/>
      </w:pPr>
      <w:rPr>
        <w:rFonts w:ascii="Times" w:hAnsi="Times" w:hint="default"/>
      </w:rPr>
    </w:lvl>
    <w:lvl w:ilvl="6">
      <w:start w:val="1"/>
      <w:numFmt w:val="decimal"/>
      <w:lvlText w:val="Deliverable %4.%7."/>
      <w:lvlJc w:val="left"/>
      <w:pPr>
        <w:ind w:left="1440" w:hanging="1080"/>
      </w:pPr>
      <w:rPr>
        <w:rFonts w:ascii="Times" w:hAnsi="Times" w:hint="default"/>
      </w:rPr>
    </w:lvl>
    <w:lvl w:ilvl="7">
      <w:start w:val="1"/>
      <w:numFmt w:val="decimal"/>
      <w:lvlText w:val="%1.%2.%3.%4.%5.%6.%7.%8."/>
      <w:lvlJc w:val="left"/>
      <w:pPr>
        <w:ind w:left="19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1440"/>
      </w:pPr>
      <w:rPr>
        <w:rFonts w:hint="default"/>
      </w:rPr>
    </w:lvl>
  </w:abstractNum>
  <w:abstractNum w:abstractNumId="11" w15:restartNumberingAfterBreak="0">
    <w:nsid w:val="7DE51636"/>
    <w:multiLevelType w:val="multilevel"/>
    <w:tmpl w:val="8E5E4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7"/>
  </w:num>
  <w:num w:numId="2">
    <w:abstractNumId w:val="11"/>
  </w:num>
  <w:num w:numId="3">
    <w:abstractNumId w:val="7"/>
  </w:num>
  <w:num w:numId="4">
    <w:abstractNumId w:val="6"/>
  </w:num>
  <w:num w:numId="5">
    <w:abstractNumId w:val="6"/>
  </w:num>
  <w:num w:numId="6">
    <w:abstractNumId w:val="9"/>
  </w:num>
  <w:num w:numId="7">
    <w:abstractNumId w:val="10"/>
  </w:num>
  <w:num w:numId="8">
    <w:abstractNumId w:val="10"/>
  </w:num>
  <w:num w:numId="9">
    <w:abstractNumId w:val="10"/>
  </w:num>
  <w:num w:numId="10">
    <w:abstractNumId w:val="6"/>
  </w:num>
  <w:num w:numId="11">
    <w:abstractNumId w:val="6"/>
  </w:num>
  <w:num w:numId="12">
    <w:abstractNumId w:val="3"/>
  </w:num>
  <w:num w:numId="13">
    <w:abstractNumId w:val="3"/>
  </w:num>
  <w:num w:numId="14">
    <w:abstractNumId w:val="7"/>
  </w:num>
  <w:num w:numId="15">
    <w:abstractNumId w:val="7"/>
  </w:num>
  <w:num w:numId="16">
    <w:abstractNumId w:val="7"/>
  </w:num>
  <w:num w:numId="17">
    <w:abstractNumId w:val="4"/>
  </w:num>
  <w:num w:numId="18">
    <w:abstractNumId w:val="2"/>
  </w:num>
  <w:num w:numId="19">
    <w:abstractNumId w:val="2"/>
  </w:num>
  <w:num w:numId="20">
    <w:abstractNumId w:val="1"/>
  </w:num>
  <w:num w:numId="21">
    <w:abstractNumId w:val="2"/>
  </w:num>
  <w:num w:numId="22">
    <w:abstractNumId w:val="2"/>
  </w:num>
  <w:num w:numId="23">
    <w:abstractNumId w:val="2"/>
  </w:num>
  <w:num w:numId="24">
    <w:abstractNumId w:val="1"/>
  </w:num>
  <w:num w:numId="25">
    <w:abstractNumId w:val="2"/>
  </w:num>
  <w:num w:numId="26">
    <w:abstractNumId w:val="1"/>
  </w:num>
  <w:num w:numId="27">
    <w:abstractNumId w:val="0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  <w:num w:numId="36">
    <w:abstractNumId w:val="8"/>
  </w:num>
  <w:num w:numId="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F3A"/>
    <w:rsid w:val="00013548"/>
    <w:rsid w:val="00017FE0"/>
    <w:rsid w:val="000303C4"/>
    <w:rsid w:val="0007612B"/>
    <w:rsid w:val="0009422D"/>
    <w:rsid w:val="000A2CDD"/>
    <w:rsid w:val="000D62D7"/>
    <w:rsid w:val="000F0A0A"/>
    <w:rsid w:val="000F1B4B"/>
    <w:rsid w:val="000F7A1E"/>
    <w:rsid w:val="001125DD"/>
    <w:rsid w:val="00162776"/>
    <w:rsid w:val="001733ED"/>
    <w:rsid w:val="001820A0"/>
    <w:rsid w:val="001C5172"/>
    <w:rsid w:val="001E4A11"/>
    <w:rsid w:val="00242FF4"/>
    <w:rsid w:val="0027623A"/>
    <w:rsid w:val="002A3505"/>
    <w:rsid w:val="002C2F04"/>
    <w:rsid w:val="002D3A63"/>
    <w:rsid w:val="002E0F3A"/>
    <w:rsid w:val="00333C91"/>
    <w:rsid w:val="00340D2C"/>
    <w:rsid w:val="00357A74"/>
    <w:rsid w:val="003D1CB0"/>
    <w:rsid w:val="003D5054"/>
    <w:rsid w:val="003E12B0"/>
    <w:rsid w:val="003F113B"/>
    <w:rsid w:val="004310CF"/>
    <w:rsid w:val="004438C0"/>
    <w:rsid w:val="004616C4"/>
    <w:rsid w:val="00474305"/>
    <w:rsid w:val="004A2E39"/>
    <w:rsid w:val="004D7FD3"/>
    <w:rsid w:val="00520D81"/>
    <w:rsid w:val="00531BD9"/>
    <w:rsid w:val="005331C7"/>
    <w:rsid w:val="005377FF"/>
    <w:rsid w:val="005379F2"/>
    <w:rsid w:val="00567F5D"/>
    <w:rsid w:val="006041B3"/>
    <w:rsid w:val="00635ADD"/>
    <w:rsid w:val="006C7C6E"/>
    <w:rsid w:val="006D2044"/>
    <w:rsid w:val="007207ED"/>
    <w:rsid w:val="00755466"/>
    <w:rsid w:val="007603C9"/>
    <w:rsid w:val="00791664"/>
    <w:rsid w:val="00796590"/>
    <w:rsid w:val="007A4D2E"/>
    <w:rsid w:val="007B5035"/>
    <w:rsid w:val="00830DCC"/>
    <w:rsid w:val="008519BE"/>
    <w:rsid w:val="00854408"/>
    <w:rsid w:val="00865079"/>
    <w:rsid w:val="008656E7"/>
    <w:rsid w:val="00896582"/>
    <w:rsid w:val="008D1A7D"/>
    <w:rsid w:val="00906A9E"/>
    <w:rsid w:val="00940B2F"/>
    <w:rsid w:val="00946C18"/>
    <w:rsid w:val="00961A26"/>
    <w:rsid w:val="009F7504"/>
    <w:rsid w:val="00A43EE0"/>
    <w:rsid w:val="00A53066"/>
    <w:rsid w:val="00A9668D"/>
    <w:rsid w:val="00B33026"/>
    <w:rsid w:val="00B501DD"/>
    <w:rsid w:val="00B51FF7"/>
    <w:rsid w:val="00B87C58"/>
    <w:rsid w:val="00B95920"/>
    <w:rsid w:val="00C0081C"/>
    <w:rsid w:val="00C11A3B"/>
    <w:rsid w:val="00C177B0"/>
    <w:rsid w:val="00C2509B"/>
    <w:rsid w:val="00C73872"/>
    <w:rsid w:val="00C76DDE"/>
    <w:rsid w:val="00CC4BC7"/>
    <w:rsid w:val="00D34CBC"/>
    <w:rsid w:val="00D42764"/>
    <w:rsid w:val="00D74179"/>
    <w:rsid w:val="00D971B7"/>
    <w:rsid w:val="00DB0907"/>
    <w:rsid w:val="00DB7F56"/>
    <w:rsid w:val="00DD454F"/>
    <w:rsid w:val="00DF78D3"/>
    <w:rsid w:val="00E13606"/>
    <w:rsid w:val="00E21358"/>
    <w:rsid w:val="00E244CC"/>
    <w:rsid w:val="00E36A56"/>
    <w:rsid w:val="00EA12FC"/>
    <w:rsid w:val="00EA5F93"/>
    <w:rsid w:val="00ED4633"/>
    <w:rsid w:val="00F53B38"/>
    <w:rsid w:val="00F7161B"/>
    <w:rsid w:val="00FB53BD"/>
    <w:rsid w:val="00FC7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A6981"/>
  <w14:defaultImageDpi w14:val="32767"/>
  <w15:chartTrackingRefBased/>
  <w15:docId w15:val="{3DEB6DFF-4D90-DF4A-BAE2-E5B1315DB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331C7"/>
    <w:pPr>
      <w:spacing w:after="200" w:line="360" w:lineRule="auto"/>
    </w:pPr>
    <w:rPr>
      <w:rFonts w:eastAsiaTheme="minorEastAsia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3548"/>
    <w:pPr>
      <w:keepNext/>
      <w:keepLines/>
      <w:numPr>
        <w:numId w:val="5"/>
      </w:numPr>
      <w:spacing w:before="360"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Heading2">
    <w:name w:val="heading 2"/>
    <w:basedOn w:val="Subtitle"/>
    <w:next w:val="Normal"/>
    <w:link w:val="Heading2Char"/>
    <w:uiPriority w:val="9"/>
    <w:unhideWhenUsed/>
    <w:qFormat/>
    <w:rsid w:val="00755466"/>
    <w:pPr>
      <w:keepNext/>
      <w:keepLines/>
      <w:numPr>
        <w:numId w:val="36"/>
      </w:numPr>
      <w:spacing w:after="0"/>
      <w:outlineLvl w:val="1"/>
    </w:pPr>
    <w:rPr>
      <w:rFonts w:ascii="Times New Roman" w:eastAsiaTheme="majorEastAsia" w:hAnsi="Times New Roman" w:cstheme="majorBidi"/>
      <w:b/>
      <w:bCs/>
      <w:i/>
      <w:iCs/>
      <w:color w:val="000000" w:themeColor="text1"/>
      <w:spacing w:val="0"/>
      <w:sz w:val="20"/>
      <w:szCs w:val="26"/>
      <w:lang w:val="en-US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55466"/>
    <w:pPr>
      <w:numPr>
        <w:ilvl w:val="2"/>
      </w:numPr>
      <w:outlineLvl w:val="2"/>
    </w:pPr>
    <w:rPr>
      <w:b w:val="0"/>
      <w:bCs w:val="0"/>
      <w:i w:val="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55466"/>
    <w:pPr>
      <w:keepNext/>
      <w:keepLines/>
      <w:numPr>
        <w:ilvl w:val="3"/>
        <w:numId w:val="36"/>
      </w:numPr>
      <w:outlineLvl w:val="3"/>
    </w:pPr>
    <w:rPr>
      <w:rFonts w:ascii="Times" w:eastAsiaTheme="majorEastAsia" w:hAnsi="Times" w:cs="Times New Roman (Headings CS)"/>
      <w:b/>
      <w:bCs/>
      <w:i/>
      <w:iCs/>
      <w:smallCap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5466"/>
    <w:pPr>
      <w:keepNext/>
      <w:keepLines/>
      <w:numPr>
        <w:ilvl w:val="4"/>
        <w:numId w:val="36"/>
      </w:numPr>
      <w:outlineLvl w:val="4"/>
    </w:pPr>
    <w:rPr>
      <w:rFonts w:ascii="Times" w:eastAsiaTheme="majorEastAsia" w:hAnsi="Times" w:cstheme="majorBidi"/>
      <w:b/>
      <w:i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55466"/>
    <w:pPr>
      <w:keepNext/>
      <w:keepLines/>
      <w:numPr>
        <w:ilvl w:val="5"/>
        <w:numId w:val="36"/>
      </w:numPr>
      <w:outlineLvl w:val="5"/>
    </w:pPr>
    <w:rPr>
      <w:rFonts w:ascii="Times" w:eastAsiaTheme="majorEastAsia" w:hAnsi="Times" w:cs="Times New Roman (Headings CS)"/>
      <w:i/>
      <w:iCs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820A0"/>
    <w:pPr>
      <w:keepNext/>
      <w:keepLines/>
      <w:numPr>
        <w:ilvl w:val="6"/>
        <w:numId w:val="36"/>
      </w:numPr>
      <w:adjustRightInd w:val="0"/>
      <w:snapToGrid w:val="0"/>
      <w:spacing w:before="120" w:after="120"/>
      <w:outlineLvl w:val="6"/>
    </w:pPr>
    <w:rPr>
      <w:rFonts w:ascii="Times" w:eastAsiaTheme="majorEastAsia" w:hAnsi="Times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55466"/>
    <w:pPr>
      <w:keepNext/>
      <w:keepLines/>
      <w:numPr>
        <w:ilvl w:val="7"/>
        <w:numId w:val="36"/>
      </w:numPr>
      <w:outlineLvl w:val="7"/>
    </w:pPr>
    <w:rPr>
      <w:rFonts w:ascii="Times" w:eastAsiaTheme="majorEastAsia" w:hAnsi="Times" w:cstheme="majorBidi"/>
      <w:b/>
      <w:color w:val="000000" w:themeColor="text1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755466"/>
    <w:rPr>
      <w:rFonts w:ascii="Times" w:eastAsiaTheme="majorEastAsia" w:hAnsi="Times" w:cs="Times New Roman (Headings CS)"/>
      <w:b/>
      <w:bCs/>
      <w:i/>
      <w:iCs/>
      <w:smallCaps/>
      <w:color w:val="000000" w:themeColor="text1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755466"/>
    <w:rPr>
      <w:rFonts w:ascii="Times" w:eastAsiaTheme="majorEastAsia" w:hAnsi="Times" w:cstheme="majorBidi"/>
      <w:b/>
      <w:i/>
      <w:color w:val="000000" w:themeColor="text1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755466"/>
    <w:rPr>
      <w:rFonts w:ascii="Times" w:eastAsiaTheme="majorEastAsia" w:hAnsi="Times" w:cs="Times New Roman (Headings CS)"/>
      <w:i/>
      <w:iCs/>
      <w:color w:val="000000" w:themeColor="tex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1820A0"/>
    <w:rPr>
      <w:rFonts w:ascii="Times" w:eastAsiaTheme="majorEastAsia" w:hAnsi="Times" w:cstheme="majorBidi"/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013548"/>
    <w:pPr>
      <w:spacing w:before="120" w:after="0"/>
      <w:ind w:firstLine="567"/>
      <w:contextualSpacing/>
    </w:pPr>
    <w:rPr>
      <w:rFonts w:eastAsiaTheme="minorHAnsi"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13548"/>
  </w:style>
  <w:style w:type="character" w:customStyle="1" w:styleId="Heading1Char">
    <w:name w:val="Heading 1 Char"/>
    <w:basedOn w:val="DefaultParagraphFont"/>
    <w:link w:val="Heading1"/>
    <w:uiPriority w:val="9"/>
    <w:rsid w:val="00013548"/>
    <w:rPr>
      <w:rFonts w:eastAsiaTheme="majorEastAsia" w:cstheme="majorBidi"/>
      <w:b/>
      <w:bCs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55466"/>
    <w:rPr>
      <w:rFonts w:ascii="Times New Roman" w:eastAsiaTheme="majorEastAsia" w:hAnsi="Times New Roman" w:cstheme="majorBidi"/>
      <w:b/>
      <w:bCs/>
      <w:i/>
      <w:color w:val="000000" w:themeColor="text1"/>
      <w:sz w:val="20"/>
      <w:szCs w:val="2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55466"/>
    <w:rPr>
      <w:rFonts w:ascii="Times New Roman" w:eastAsiaTheme="majorEastAsia" w:hAnsi="Times New Roman" w:cstheme="majorBidi"/>
      <w:b/>
      <w:bCs/>
      <w:i/>
      <w:iCs/>
      <w:color w:val="000000" w:themeColor="text1"/>
      <w:sz w:val="20"/>
      <w:szCs w:val="2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5466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55466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sid w:val="00755466"/>
    <w:rPr>
      <w:rFonts w:ascii="Times" w:eastAsiaTheme="majorEastAsia" w:hAnsi="Times" w:cstheme="majorBidi"/>
      <w:b/>
      <w:color w:val="000000" w:themeColor="text1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755466"/>
    <w:pPr>
      <w:spacing w:line="240" w:lineRule="auto"/>
    </w:pPr>
    <w:rPr>
      <w:b/>
      <w:bCs/>
      <w:color w:val="000000" w:themeColor="text1"/>
      <w:szCs w:val="18"/>
    </w:rPr>
  </w:style>
  <w:style w:type="paragraph" w:customStyle="1" w:styleId="Tabletext">
    <w:name w:val="Table text"/>
    <w:basedOn w:val="Normal"/>
    <w:qFormat/>
    <w:rsid w:val="00961A26"/>
    <w:pPr>
      <w:spacing w:after="0" w:line="240" w:lineRule="auto"/>
    </w:pPr>
    <w:rPr>
      <w:rFonts w:eastAsia="Times New Roman" w:cs="Times New Roman"/>
      <w:sz w:val="20"/>
      <w:szCs w:val="24"/>
      <w:lang w:val="en-US"/>
    </w:rPr>
  </w:style>
  <w:style w:type="paragraph" w:customStyle="1" w:styleId="Table">
    <w:name w:val="Table"/>
    <w:basedOn w:val="ListParagraph"/>
    <w:qFormat/>
    <w:rsid w:val="00531BD9"/>
    <w:pPr>
      <w:framePr w:hSpace="180" w:wrap="around" w:vAnchor="page" w:hAnchor="margin" w:y="2551"/>
      <w:spacing w:line="240" w:lineRule="auto"/>
      <w:ind w:firstLine="0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1FF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FF7"/>
    <w:rPr>
      <w:rFonts w:ascii="Times New Roman" w:eastAsiaTheme="minorEastAsia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unhideWhenUsed/>
    <w:rsid w:val="00B51F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9668D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A9668D"/>
  </w:style>
  <w:style w:type="character" w:customStyle="1" w:styleId="ui-ncbitoggler-master-text">
    <w:name w:val="ui-ncbitoggler-master-text"/>
    <w:basedOn w:val="DefaultParagraphFont"/>
    <w:rsid w:val="00A966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4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79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08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74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4018">
          <w:marLeft w:val="0"/>
          <w:marRight w:val="0"/>
          <w:marTop w:val="288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31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85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59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88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2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00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2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9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87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cbi.nlm.nih.gov/pubmed/26332144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419</Words>
  <Characters>2391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Georgia Salanti</dc:creator>
  <cp:keywords/>
  <dc:description/>
  <cp:lastModifiedBy>Georgia Salanti</cp:lastModifiedBy>
  <cp:revision>9</cp:revision>
  <dcterms:created xsi:type="dcterms:W3CDTF">2019-02-15T16:28:00Z</dcterms:created>
  <dcterms:modified xsi:type="dcterms:W3CDTF">2019-02-19T15:49:00Z</dcterms:modified>
</cp:coreProperties>
</file>